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BEDAB" w14:textId="62186077" w:rsidR="00041F64" w:rsidRPr="00041F64" w:rsidRDefault="008D42FE" w:rsidP="00041F64">
      <w:pPr>
        <w:rPr>
          <w:lang w:val="de-DE"/>
        </w:rPr>
      </w:pPr>
      <w:bookmarkStart w:id="0" w:name="_Hlk200979531"/>
      <w:r>
        <w:rPr>
          <w:noProof/>
        </w:rPr>
        <w:drawing>
          <wp:anchor distT="114300" distB="114300" distL="114300" distR="114300" simplePos="0" relativeHeight="251661312" behindDoc="0" locked="0" layoutInCell="1" hidden="0" allowOverlap="1" wp14:anchorId="0EC589E4" wp14:editId="2573B35B">
            <wp:simplePos x="0" y="0"/>
            <wp:positionH relativeFrom="column">
              <wp:posOffset>-64370</wp:posOffset>
            </wp:positionH>
            <wp:positionV relativeFrom="paragraph">
              <wp:posOffset>-50973</wp:posOffset>
            </wp:positionV>
            <wp:extent cx="400912" cy="400050"/>
            <wp:effectExtent l="0" t="0" r="0" b="0"/>
            <wp:wrapNone/>
            <wp:docPr id="51610010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6"/>
                    <a:srcRect t="168" b="168"/>
                    <a:stretch>
                      <a:fillRect/>
                    </a:stretch>
                  </pic:blipFill>
                  <pic:spPr>
                    <a:xfrm>
                      <a:off x="0" y="0"/>
                      <a:ext cx="400912" cy="400050"/>
                    </a:xfrm>
                    <a:prstGeom prst="rect">
                      <a:avLst/>
                    </a:prstGeom>
                    <a:ln/>
                  </pic:spPr>
                </pic:pic>
              </a:graphicData>
            </a:graphic>
          </wp:anchor>
        </w:drawing>
      </w:r>
      <w:r>
        <w:rPr>
          <w:noProof/>
        </w:rPr>
        <mc:AlternateContent>
          <mc:Choice Requires="wps">
            <w:drawing>
              <wp:anchor distT="114300" distB="114300" distL="114300" distR="114300" simplePos="0" relativeHeight="251664384" behindDoc="1" locked="0" layoutInCell="1" hidden="0" allowOverlap="1" wp14:anchorId="5315AE2B" wp14:editId="0BC7DECB">
                <wp:simplePos x="0" y="0"/>
                <wp:positionH relativeFrom="page">
                  <wp:posOffset>698400</wp:posOffset>
                </wp:positionH>
                <wp:positionV relativeFrom="page">
                  <wp:posOffset>720000</wp:posOffset>
                </wp:positionV>
                <wp:extent cx="1893600" cy="676275"/>
                <wp:effectExtent l="0" t="0" r="11430" b="28575"/>
                <wp:wrapNone/>
                <wp:docPr id="1627161272" name="Flussdiagramm: Grenzstelle 1627161272"/>
                <wp:cNvGraphicFramePr/>
                <a:graphic xmlns:a="http://schemas.openxmlformats.org/drawingml/2006/main">
                  <a:graphicData uri="http://schemas.microsoft.com/office/word/2010/wordprocessingShape">
                    <wps:wsp>
                      <wps:cNvSpPr/>
                      <wps:spPr>
                        <a:xfrm>
                          <a:off x="0" y="0"/>
                          <a:ext cx="1893600" cy="676275"/>
                        </a:xfrm>
                        <a:prstGeom prst="flowChartTerminator">
                          <a:avLst/>
                        </a:prstGeom>
                        <a:solidFill>
                          <a:srgbClr val="FFFFFF"/>
                        </a:solidFill>
                        <a:ln w="9525" cap="flat" cmpd="sng">
                          <a:solidFill>
                            <a:srgbClr val="279E44"/>
                          </a:solidFill>
                          <a:prstDash val="solid"/>
                          <a:round/>
                          <a:headEnd type="none" w="sm" len="sm"/>
                          <a:tailEnd type="none" w="sm" len="sm"/>
                        </a:ln>
                      </wps:spPr>
                      <wps:txbx>
                        <w:txbxContent>
                          <w:p w14:paraId="72FE2542" w14:textId="2B08E9C6" w:rsidR="008D42FE" w:rsidRPr="008D42FE" w:rsidRDefault="008D42FE" w:rsidP="008D42FE">
                            <w:pPr>
                              <w:keepNext/>
                              <w:keepLines/>
                              <w:spacing w:after="0" w:line="240" w:lineRule="auto"/>
                              <w:ind w:left="720"/>
                              <w:textDirection w:val="btLr"/>
                              <w:outlineLvl w:val="4"/>
                              <w:rPr>
                                <w:rFonts w:ascii="DM Sans" w:eastAsia="DM Sans" w:hAnsi="DM Sans" w:cs="DM Sans"/>
                                <w:b/>
                                <w:color w:val="279E44"/>
                                <w:kern w:val="0"/>
                                <w:sz w:val="28"/>
                                <w:szCs w:val="28"/>
                                <w:lang w:val="de"/>
                                <w14:ligatures w14:val="none"/>
                              </w:rPr>
                            </w:pPr>
                            <w:r w:rsidRPr="008D42FE">
                              <w:rPr>
                                <w:rFonts w:ascii="DM Sans" w:eastAsia="DM Sans" w:hAnsi="DM Sans" w:cs="DM Sans"/>
                                <w:b/>
                                <w:color w:val="279E44"/>
                                <w:kern w:val="0"/>
                                <w:sz w:val="28"/>
                                <w:szCs w:val="28"/>
                                <w:lang w:val="de"/>
                                <w14:ligatures w14:val="none"/>
                              </w:rPr>
                              <w:t>Material</w:t>
                            </w:r>
                            <w:r>
                              <w:rPr>
                                <w:rFonts w:ascii="DM Sans" w:eastAsia="DM Sans" w:hAnsi="DM Sans" w:cs="DM Sans"/>
                                <w:b/>
                                <w:color w:val="279E44"/>
                                <w:kern w:val="0"/>
                                <w:sz w:val="28"/>
                                <w:szCs w:val="28"/>
                                <w:lang w:val="de"/>
                                <w14:ligatures w14:val="none"/>
                              </w:rPr>
                              <w:t xml:space="preserve"> 1</w:t>
                            </w:r>
                          </w:p>
                          <w:p w14:paraId="04FA13A0" w14:textId="1D020ECA" w:rsidR="004D6177" w:rsidRDefault="004D6177" w:rsidP="004D6177">
                            <w:pPr>
                              <w:pStyle w:val="berschrift5"/>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315AE2B" id="_x0000_t116" coordsize="21600,21600" o:spt="116" path="m3475,qx,10800,3475,21600l18125,21600qx21600,10800,18125,xe">
                <v:stroke joinstyle="miter"/>
                <v:path gradientshapeok="t" o:connecttype="rect" textboxrect="1018,3163,20582,18437"/>
              </v:shapetype>
              <v:shape id="Flussdiagramm: Grenzstelle 1627161272" o:spid="_x0000_s1026" type="#_x0000_t116" style="position:absolute;margin-left:55pt;margin-top:56.7pt;width:149.1pt;height:53.25pt;z-index:-251652096;visibility:visible;mso-wrap-style:square;mso-width-percent:0;mso-height-percent:0;mso-wrap-distance-left:9pt;mso-wrap-distance-top:9pt;mso-wrap-distance-right:9pt;mso-wrap-distance-bottom:9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" strokecolor="#279e44">
                <v:stroke startarrowwidth="narrow" startarrowlength="short" endarrowwidth="narrow" endarrowlength="short" joinstyle="round"/>
                <v:textbox inset="2.53958mm,2.53958mm,2.53958mm,2.53958mm">
                  <w:txbxContent>
                    <w:p w14:paraId="72FE2542" w14:textId="2B08E9C6" w:rsidR="008D42FE" w:rsidRPr="008D42FE" w:rsidRDefault="008D42FE" w:rsidP="008D42FE">
                      <w:pPr>
                        <w:keepNext/>
                        <w:keepLines/>
                        <w:spacing w:after="0" w:line="240" w:lineRule="auto"/>
                        <w:ind w:left="720"/>
                        <w:textDirection w:val="btLr"/>
                        <w:outlineLvl w:val="4"/>
                        <w:rPr>
                          <w:rFonts w:ascii="DM Sans" w:eastAsia="DM Sans" w:hAnsi="DM Sans" w:cs="DM Sans"/>
                          <w:b/>
                          <w:color w:val="279E44"/>
                          <w:kern w:val="0"/>
                          <w:sz w:val="28"/>
                          <w:szCs w:val="28"/>
                          <w:lang w:val="de"/>
                          <w14:ligatures w14:val="none"/>
                        </w:rPr>
                      </w:pPr>
                      <w:r w:rsidRPr="008D42FE">
                        <w:rPr>
                          <w:rFonts w:ascii="DM Sans" w:eastAsia="DM Sans" w:hAnsi="DM Sans" w:cs="DM Sans"/>
                          <w:b/>
                          <w:color w:val="279E44"/>
                          <w:kern w:val="0"/>
                          <w:sz w:val="28"/>
                          <w:szCs w:val="28"/>
                          <w:lang w:val="de"/>
                          <w14:ligatures w14:val="none"/>
                        </w:rPr>
                        <w:t>Material</w:t>
                      </w:r>
                      <w:r>
                        <w:rPr>
                          <w:rFonts w:ascii="DM Sans" w:eastAsia="DM Sans" w:hAnsi="DM Sans" w:cs="DM Sans"/>
                          <w:b/>
                          <w:color w:val="279E44"/>
                          <w:kern w:val="0"/>
                          <w:sz w:val="28"/>
                          <w:szCs w:val="28"/>
                          <w:lang w:val="de"/>
                          <w14:ligatures w14:val="none"/>
                        </w:rPr>
                        <w:t xml:space="preserve"> 1</w:t>
                      </w:r>
                    </w:p>
                    <w:p w14:paraId="04FA13A0" w14:textId="1D020ECA" w:rsidR="004D6177" w:rsidRDefault="004D6177" w:rsidP="004D6177">
                      <w:pPr>
                        <w:pStyle w:val="berschrift5"/>
                        <w:textDirection w:val="btLr"/>
                      </w:pPr>
                    </w:p>
                  </w:txbxContent>
                </v:textbox>
                <w10:wrap anchorx="page" anchory="page"/>
              </v:shape>
            </w:pict>
          </mc:Fallback>
        </mc:AlternateContent>
      </w:r>
      <w:r w:rsidR="004D6177">
        <w:rPr>
          <w:noProof/>
        </w:rPr>
        <w:drawing>
          <wp:anchor distT="0" distB="0" distL="114300" distR="114300" simplePos="0" relativeHeight="251662336" behindDoc="0" locked="0" layoutInCell="1" allowOverlap="1" wp14:anchorId="1FEF86C1" wp14:editId="4C00A286">
            <wp:simplePos x="0" y="0"/>
            <wp:positionH relativeFrom="column">
              <wp:posOffset>1839595</wp:posOffset>
            </wp:positionH>
            <wp:positionV relativeFrom="paragraph">
              <wp:posOffset>-52675</wp:posOffset>
            </wp:positionV>
            <wp:extent cx="485140" cy="400050"/>
            <wp:effectExtent l="0" t="0" r="0" b="0"/>
            <wp:wrapNone/>
            <wp:docPr id="1402411717" name="image96.png"/>
            <wp:cNvGraphicFramePr/>
            <a:graphic xmlns:a="http://schemas.openxmlformats.org/drawingml/2006/main">
              <a:graphicData uri="http://schemas.openxmlformats.org/drawingml/2006/picture">
                <pic:pic xmlns:pic="http://schemas.openxmlformats.org/drawingml/2006/picture">
                  <pic:nvPicPr>
                    <pic:cNvPr id="0" name="image96.png"/>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485140" cy="400050"/>
                    </a:xfrm>
                    <a:prstGeom prst="rect">
                      <a:avLst/>
                    </a:prstGeom>
                    <a:ln/>
                  </pic:spPr>
                </pic:pic>
              </a:graphicData>
            </a:graphic>
            <wp14:sizeRelH relativeFrom="margin">
              <wp14:pctWidth>0</wp14:pctWidth>
            </wp14:sizeRelH>
            <wp14:sizeRelV relativeFrom="margin">
              <wp14:pctHeight>0</wp14:pctHeight>
            </wp14:sizeRelV>
          </wp:anchor>
        </w:drawing>
      </w:r>
    </w:p>
    <w:p w14:paraId="4B5460C8" w14:textId="6BA84C25" w:rsidR="004D6177" w:rsidRDefault="004D6177" w:rsidP="004D6177">
      <w:pPr>
        <w:pStyle w:val="Untertitel"/>
        <w:spacing w:after="0"/>
        <w:rPr>
          <w:rFonts w:ascii="Space Grotesk" w:eastAsia="Space Grotesk" w:hAnsi="Space Grotesk" w:cs="Space Grotesk"/>
          <w:bCs/>
          <w:color w:val="999999"/>
        </w:rPr>
      </w:pPr>
    </w:p>
    <w:p w14:paraId="7F11AF0C" w14:textId="02DACA41" w:rsidR="004D6177" w:rsidRPr="004D6177" w:rsidRDefault="004D6177" w:rsidP="004D6177">
      <w:pPr>
        <w:pStyle w:val="Untertitel"/>
        <w:spacing w:after="0"/>
        <w:jc w:val="center"/>
        <w:rPr>
          <w:rFonts w:ascii="Space Grotesk" w:eastAsia="Space Grotesk" w:hAnsi="Space Grotesk" w:cs="Space Grotesk"/>
          <w:bCs/>
          <w:color w:val="999999"/>
          <w:lang w:val="de-DE"/>
        </w:rPr>
      </w:pPr>
      <w:r w:rsidRPr="004D6177">
        <w:rPr>
          <w:rFonts w:ascii="Space Grotesk" w:eastAsia="Space Grotesk" w:hAnsi="Space Grotesk" w:cs="Space Grotesk"/>
          <w:bCs/>
          <w:color w:val="999999"/>
          <w:lang w:val="de-DE"/>
        </w:rPr>
        <w:t>Die Entstehung der Geschlechterrollen: Von der Aufklärung bis zur heutigen Care-Arbeit</w:t>
      </w:r>
    </w:p>
    <w:p w14:paraId="647549C1" w14:textId="518EAD9E" w:rsidR="004D6177" w:rsidRPr="001A3696" w:rsidRDefault="004D6177" w:rsidP="004D6177">
      <w:pPr>
        <w:pStyle w:val="Untertitel"/>
        <w:spacing w:after="0"/>
        <w:jc w:val="center"/>
        <w:rPr>
          <w:rFonts w:ascii="Space Grotesk" w:eastAsia="Space Grotesk" w:hAnsi="Space Grotesk" w:cs="Space Grotesk"/>
          <w:bCs/>
          <w:color w:val="999999"/>
        </w:rPr>
      </w:pPr>
      <w:r>
        <w:rPr>
          <w:rFonts w:ascii="Space Grotesk" w:eastAsia="Space Grotesk" w:hAnsi="Space Grotesk" w:cs="Space Grotesk"/>
          <w:bCs/>
          <w:color w:val="999999"/>
        </w:rPr>
        <w:pict w14:anchorId="7DE940DD">
          <v:rect id="_x0000_i1025" style="width:0;height:1.5pt" o:hralign="center" o:hrstd="t" o:hr="t" fillcolor="#a0a0a0" stroked="f"/>
        </w:pict>
      </w:r>
    </w:p>
    <w:bookmarkEnd w:id="0"/>
    <w:p w14:paraId="53CA8A79" w14:textId="77777777" w:rsidR="008D42FE" w:rsidRPr="003E23BE" w:rsidRDefault="008D42FE" w:rsidP="008D42FE">
      <w:pPr>
        <w:jc w:val="both"/>
        <w:rPr>
          <w:lang w:val="de-DE"/>
        </w:rPr>
      </w:pPr>
      <w:r w:rsidRPr="00041F64">
        <w:rPr>
          <w:lang w:val="de-DE"/>
        </w:rPr>
        <w:t xml:space="preserve">Die enge Verbindung zwischen Geschlecht und unbezahlter Sorgearbeit (Care-Arbeit) entstand bereits in der Aufklärung im späten 18. Jahrhundert. Während die Französische Revolution Freiheit, Gleichheit und Brüderlichkeit verkündete, galten diese Ideale vor allem für Männer. Viele Philosophen jener Zeit betrachteten Frauen als geistig unterlegen. So schrieb Arthur Schopenhauer, Frauen seien „ihr ganzes Leben große Kinder“ und daher für Erziehung und Pflege besonders geeignet. </w:t>
      </w:r>
      <w:r w:rsidRPr="008D42FE">
        <w:rPr>
          <w:lang w:val="de-DE"/>
        </w:rPr>
        <w:t>Diese Vorstellung prägte über viele Jahrzehnte das Frauenbild</w:t>
      </w:r>
      <w:r w:rsidRPr="003E23BE">
        <w:rPr>
          <w:lang w:val="de-DE"/>
        </w:rPr>
        <w:t>.</w:t>
      </w:r>
    </w:p>
    <w:p w14:paraId="1C2F35C7" w14:textId="77777777" w:rsidR="008D42FE" w:rsidRDefault="008D42FE" w:rsidP="008D42FE">
      <w:pPr>
        <w:jc w:val="both"/>
        <w:rPr>
          <w:lang w:val="de-DE"/>
        </w:rPr>
      </w:pPr>
      <w:r w:rsidRPr="00041F64">
        <w:rPr>
          <w:lang w:val="de-DE"/>
        </w:rPr>
        <w:t>Anfangs existierte zwar noch der Typus der „gelehrten Frau“, doch Ende des 18. Jahrhunderts setzte sich die Vorstellung vom „natürlichen Geschlechtscharakter der Frau“ durch: sittsam, tugendhaft, fleißig und auf die Familie fokussiert. Die Frau wurde auf den häuslichen Bereich beschränkt, zunächst noch als „Hausmutter“ mit Finanzverantwortung und Personalführung, später zunehmend in der Rolle der ausschließlich fürsorgenden Ehefrau und Mutter.</w:t>
      </w:r>
    </w:p>
    <w:p w14:paraId="5A2EC365" w14:textId="77777777" w:rsidR="008D42FE" w:rsidRPr="003E23BE" w:rsidRDefault="008D42FE" w:rsidP="008D42FE">
      <w:pPr>
        <w:jc w:val="both"/>
        <w:rPr>
          <w:lang w:val="de-DE"/>
        </w:rPr>
      </w:pPr>
      <w:r w:rsidRPr="00041F64">
        <w:rPr>
          <w:lang w:val="de-DE"/>
        </w:rPr>
        <w:t>Mit der Industrialisierung im 19. Jahrhundert verlagerte sich die Erwerbsarbeit in Fabriken und Büros. Während die Männer Geld verdienten, übernahmen Frauen zuhause die unbezahlte Hausarbeit. Besonders durch die Idee der romantischen Liebesheirat wurde diese Arbeit als Liebesdienst an Ehemann und Kindern verklärt. Dieses Modell wurde bald zur wichtigen Stütze des entstehenden kapitalistischen Systems: Nur durch die kostenlose Arbeit der Frauen konnten Männer erwerbstätig sein. Alle Lebensbereiche ordneten sich der bezahlten Erwerbsarbeit unter. Wie die Geschlechterforscherin Franziska Schutzbach erklärt, war die Vorstellung, Frauen würden diese Arbeit „von Natur aus gerne“ verrichten, für die Wirtschaft sehr vorteilhaft, da niemand dafür bezahlen musste.</w:t>
      </w:r>
    </w:p>
    <w:p w14:paraId="4F0AEB0F" w14:textId="77777777" w:rsidR="008D42FE" w:rsidRPr="003E23BE" w:rsidRDefault="008D42FE" w:rsidP="008D42FE">
      <w:pPr>
        <w:jc w:val="both"/>
        <w:rPr>
          <w:lang w:val="de-DE"/>
        </w:rPr>
      </w:pPr>
      <w:r w:rsidRPr="003E23BE">
        <w:rPr>
          <w:lang w:val="de-DE"/>
        </w:rPr>
        <w:t>Ab dem späten 19. Jahrhundert galt die Hausarbeit endgültig nicht mehr als Beruf, sondern als biologische Bestimmung der Frau. Das Bürgerliche Gesetzbuch von 1900 regelte diese Rollenverteilung sogar gesetzlich: Die Frau verlor dadurch die Möglichkeit, selbst über ihr Leben und ihre Arbeit zu bestimmen. Erst die erstarkende Frauenbewegung begann, sich gegen diese Ungleichheit zu wehren.</w:t>
      </w:r>
    </w:p>
    <w:p w14:paraId="70E87178" w14:textId="77777777" w:rsidR="008D42FE" w:rsidRDefault="008D42FE" w:rsidP="008D42FE">
      <w:pPr>
        <w:jc w:val="both"/>
        <w:rPr>
          <w:lang w:val="de-DE"/>
        </w:rPr>
      </w:pPr>
      <w:r w:rsidRPr="00041F64">
        <w:rPr>
          <w:lang w:val="de-DE"/>
        </w:rPr>
        <w:t>Während des Nationalsozialismus wurde diese traditionelle Frauenrolle weiter gefestigt: Die wichtigste Aufgabe der Frau bestand im Gebären neuer Soldaten. Mütterschulen bereiteten junge Frauen gezielt auf die Hausfrauenrolle vor. Während des Zweiten Weltkriegs mussten Frauen jedoch auch berufstätig werden, weil viele Männer an der Front kämpften. Nach dem Krieg wurden sie wieder in die häusliche Rolle zurückgedrängt, um den heimkehrenden Männern Stabilität zu bieten.</w:t>
      </w:r>
    </w:p>
    <w:p w14:paraId="2055EC53" w14:textId="77777777" w:rsidR="008D42FE" w:rsidRPr="003E23BE" w:rsidRDefault="008D42FE" w:rsidP="008D42FE">
      <w:pPr>
        <w:jc w:val="both"/>
        <w:rPr>
          <w:lang w:val="de-DE"/>
        </w:rPr>
      </w:pPr>
      <w:r w:rsidRPr="003E23BE">
        <w:rPr>
          <w:lang w:val="de-DE"/>
        </w:rPr>
        <w:t xml:space="preserve">Im Kalten Krieg wurde das Bild der Hausfrau schließlich zum Statussymbol westlicher Gesellschaften. In Ländern wie der Bundesrepublik Deutschland und den USA galt es als </w:t>
      </w:r>
      <w:r w:rsidRPr="003E23BE">
        <w:rPr>
          <w:lang w:val="de-DE"/>
        </w:rPr>
        <w:lastRenderedPageBreak/>
        <w:t>Zeichen von Wohlstand, wenn sich die Familie leisten konnte, dass die Frau nicht arbeiten musste. In der DDR hingegen war die Berufstätigkeit von Frauen selbstverständlich und Teil der staatlichen Gleichstellungspolitik. Statt Frauen in den Arbeitsmarkt zu integrieren, warb Westdeutschland lieber Gastarbeiter an.</w:t>
      </w:r>
    </w:p>
    <w:p w14:paraId="1B57FD01" w14:textId="77777777" w:rsidR="008D42FE" w:rsidRPr="00041F64" w:rsidRDefault="008D42FE" w:rsidP="008D42FE">
      <w:pPr>
        <w:jc w:val="both"/>
        <w:rPr>
          <w:lang w:val="de-DE"/>
        </w:rPr>
      </w:pPr>
      <w:r w:rsidRPr="00041F64">
        <w:rPr>
          <w:lang w:val="de-DE"/>
        </w:rPr>
        <w:t>Mit der Frauenbewegung der 1970er-Jahre begannen die starren Geschlechterrollen allmählich zu bröckeln. Seit 1977 waren Frauen in Westdeutschland nicht mehr gesetzlich verpflichtet, den Haushalt zu führen oder unbezahlt im Geschäft des Mannes mitzuarbeiten. In den 1980er-Jahren wurden viele Familien wirtschaftlich auf das Einkommen beider Partner angewiesen. Dennoch leisten Frauen bis heute deutlich mehr unbezahlte Care-Arbeit als Männer. Meist arbeiten sie in Teilzeit und übernehmen weiterhin den Großteil der Aufgaben rund um Haushalt, Kindererziehung und Pflege. Schätzungen des Statistischen Bundesamtes zeigen: Würde man diese Arbeit bezahlen, käme man auf eine Summe von über 500 Milliarden Euro. Die Belastung für viele Frauen ist enorm, Burnout, Erschöpfung und Depressionen nehmen seit Jahren zu.</w:t>
      </w:r>
    </w:p>
    <w:p w14:paraId="1991C278" w14:textId="77777777" w:rsidR="008D42FE" w:rsidRPr="001F4446" w:rsidRDefault="008D42FE" w:rsidP="008D42FE">
      <w:pPr>
        <w:jc w:val="both"/>
        <w:rPr>
          <w:lang w:val="de-DE"/>
        </w:rPr>
      </w:pPr>
      <w:r w:rsidRPr="00041F64">
        <w:rPr>
          <w:lang w:val="de-DE"/>
        </w:rPr>
        <w:t>In den letzten Jahren zeigt sich zudem eine neue Entwicklung: Vor allem in den sozialen Medien entsteht eine Gegenbewegung, die sogenannten „</w:t>
      </w:r>
      <w:proofErr w:type="spellStart"/>
      <w:r w:rsidRPr="00041F64">
        <w:rPr>
          <w:lang w:val="de-DE"/>
        </w:rPr>
        <w:t>Tradwives</w:t>
      </w:r>
      <w:proofErr w:type="spellEnd"/>
      <w:r w:rsidRPr="00041F64">
        <w:rPr>
          <w:lang w:val="de-DE"/>
        </w:rPr>
        <w:t xml:space="preserve">“ (traditional </w:t>
      </w:r>
      <w:proofErr w:type="spellStart"/>
      <w:r w:rsidRPr="00041F64">
        <w:rPr>
          <w:lang w:val="de-DE"/>
        </w:rPr>
        <w:t>wives</w:t>
      </w:r>
      <w:proofErr w:type="spellEnd"/>
      <w:r w:rsidRPr="00041F64">
        <w:rPr>
          <w:lang w:val="de-DE"/>
        </w:rPr>
        <w:t xml:space="preserve">). Sie greifen das traditionelle Hausfrauenmodell bewusst wieder auf und präsentieren es als freien Lebensentwurf. Während die Mehrheit der Frauen heute Beruf und Familie vereinbaren möchte, idealisieren </w:t>
      </w:r>
      <w:proofErr w:type="spellStart"/>
      <w:r w:rsidRPr="00041F64">
        <w:rPr>
          <w:lang w:val="de-DE"/>
        </w:rPr>
        <w:t>Tradwives</w:t>
      </w:r>
      <w:proofErr w:type="spellEnd"/>
      <w:r w:rsidRPr="00041F64">
        <w:rPr>
          <w:lang w:val="de-DE"/>
        </w:rPr>
        <w:t xml:space="preserve"> die vollständige Rückkehr in die klassische Hausfrauenrolle – häufig als Reaktion auf die hohe Belastung moderner Frauen im Spagat zwischen Erwerbsarbeit und Familienpflichten.</w:t>
      </w:r>
      <w:r>
        <w:rPr>
          <w:lang w:val="de-DE"/>
        </w:rPr>
        <w:t xml:space="preserve"> </w:t>
      </w:r>
      <w:r w:rsidRPr="001F4446">
        <w:rPr>
          <w:lang w:val="de-DE"/>
        </w:rPr>
        <w:t>Würde diese Arbeit jedoch bezahlt, hätte das weitreichende Folgen:</w:t>
      </w:r>
    </w:p>
    <w:p w14:paraId="07DE246D" w14:textId="33A72AEB" w:rsidR="008D42FE" w:rsidRPr="001F4446" w:rsidRDefault="008D42FE" w:rsidP="008D42FE">
      <w:pPr>
        <w:jc w:val="both"/>
        <w:rPr>
          <w:lang w:val="de-DE"/>
        </w:rPr>
      </w:pPr>
      <w:r w:rsidRPr="001F4446">
        <w:rPr>
          <w:lang w:val="de-DE"/>
        </w:rPr>
        <w:t>Der Staat müsste deutlich mehr Geld für Betreuung, Pflege und soziale Absicherung bereitstellen. Nach Schätzungen würde bezahlte Care-Arbeit in Deutschland jährlich über 500 Milliarden Euro kosten. Um das zu finanzieren, müssten die Steuern stark steigen.</w:t>
      </w:r>
      <w:r>
        <w:rPr>
          <w:lang w:val="de-DE"/>
        </w:rPr>
        <w:t xml:space="preserve"> </w:t>
      </w:r>
      <w:r w:rsidRPr="001F4446">
        <w:rPr>
          <w:lang w:val="de-DE"/>
        </w:rPr>
        <w:t>Auch</w:t>
      </w:r>
      <w:r>
        <w:rPr>
          <w:lang w:val="de-DE"/>
        </w:rPr>
        <w:t xml:space="preserve"> U</w:t>
      </w:r>
      <w:r w:rsidRPr="001F4446">
        <w:rPr>
          <w:lang w:val="de-DE"/>
        </w:rPr>
        <w:t>nternehmen wären betroffen: Viele Menschen könnten weniger arbeiten, da sie selbst Care-Aufgaben übernehmen müssten. Das würde zu einem Mangel an Arbeitskräften führen und die Unternehmen müssten höhere Löhne zahlen, um private Dienstleistungen wie Pflege bezahlbar zu machen.</w:t>
      </w:r>
    </w:p>
    <w:p w14:paraId="7028313A" w14:textId="77777777" w:rsidR="008D42FE" w:rsidRDefault="008D42FE" w:rsidP="008D42FE">
      <w:pPr>
        <w:jc w:val="both"/>
        <w:rPr>
          <w:lang w:val="de-DE"/>
        </w:rPr>
      </w:pPr>
      <w:r w:rsidRPr="001F4446">
        <w:rPr>
          <w:lang w:val="de-DE"/>
        </w:rPr>
        <w:t>Insgesamt würde der Kapitalismus an Profitabilität verlieren, da ein bisher kostenloser und wichtiger Teil gesellschaftlicher Arbeit nun bezahlt werden müsste. Ganze Wirtschaftsbereiche könnten so in ihrer bisherigen Form nicht mehr existieren.</w:t>
      </w:r>
    </w:p>
    <w:p w14:paraId="7A1AC715" w14:textId="77777777" w:rsidR="008D42FE" w:rsidRDefault="004D6177" w:rsidP="008D42FE">
      <w:pPr>
        <w:rPr>
          <w:rFonts w:ascii="Space Grotesk" w:eastAsia="Space Grotesk" w:hAnsi="Space Grotesk" w:cs="Space Grotesk"/>
          <w:b/>
          <w:bCs/>
          <w:color w:val="999999"/>
          <w:sz w:val="28"/>
          <w:szCs w:val="28"/>
          <w:lang w:val="de-DE"/>
        </w:rPr>
      </w:pPr>
      <w:r w:rsidRPr="008D42FE">
        <w:rPr>
          <w:rFonts w:ascii="Space Grotesk" w:eastAsia="Space Grotesk" w:hAnsi="Space Grotesk" w:cs="Space Grotesk"/>
          <w:bCs/>
          <w:color w:val="999999"/>
          <w:sz w:val="28"/>
          <w:szCs w:val="28"/>
          <w:lang w:val="de-DE"/>
        </w:rPr>
        <w:br w:type="page"/>
      </w:r>
    </w:p>
    <w:p w14:paraId="7228F0BE" w14:textId="58788C31" w:rsidR="008D42FE" w:rsidRDefault="008D42FE" w:rsidP="008D42FE">
      <w:pPr>
        <w:rPr>
          <w:rFonts w:ascii="Space Grotesk" w:eastAsia="Space Grotesk" w:hAnsi="Space Grotesk" w:cs="Space Grotesk"/>
          <w:b/>
          <w:bCs/>
          <w:color w:val="999999"/>
          <w:sz w:val="28"/>
          <w:szCs w:val="28"/>
          <w:lang w:val="de-DE"/>
        </w:rPr>
      </w:pPr>
      <w:r w:rsidRPr="000260AB">
        <w:rPr>
          <w:noProof/>
        </w:rPr>
        <w:lastRenderedPageBreak/>
        <w:drawing>
          <wp:anchor distT="0" distB="0" distL="114300" distR="114300" simplePos="0" relativeHeight="251666432" behindDoc="0" locked="0" layoutInCell="1" allowOverlap="1" wp14:anchorId="1B8F2BBD" wp14:editId="5B589786">
            <wp:simplePos x="0" y="0"/>
            <wp:positionH relativeFrom="column">
              <wp:posOffset>-150994</wp:posOffset>
            </wp:positionH>
            <wp:positionV relativeFrom="paragraph">
              <wp:posOffset>-280595</wp:posOffset>
            </wp:positionV>
            <wp:extent cx="1598400" cy="600338"/>
            <wp:effectExtent l="0" t="0" r="1905" b="9525"/>
            <wp:wrapNone/>
            <wp:docPr id="7693327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33275" name=""/>
                    <pic:cNvPicPr/>
                  </pic:nvPicPr>
                  <pic:blipFill>
                    <a:blip r:embed="rId8">
                      <a:extLst>
                        <a:ext uri="{28A0092B-C50C-407E-A947-70E740481C1C}">
                          <a14:useLocalDpi xmlns:a14="http://schemas.microsoft.com/office/drawing/2010/main" val="0"/>
                        </a:ext>
                      </a:extLst>
                    </a:blip>
                    <a:stretch>
                      <a:fillRect/>
                    </a:stretch>
                  </pic:blipFill>
                  <pic:spPr>
                    <a:xfrm>
                      <a:off x="0" y="0"/>
                      <a:ext cx="1604138" cy="602493"/>
                    </a:xfrm>
                    <a:prstGeom prst="rect">
                      <a:avLst/>
                    </a:prstGeom>
                  </pic:spPr>
                </pic:pic>
              </a:graphicData>
            </a:graphic>
            <wp14:sizeRelH relativeFrom="margin">
              <wp14:pctWidth>0</wp14:pctWidth>
            </wp14:sizeRelH>
            <wp14:sizeRelV relativeFrom="margin">
              <wp14:pctHeight>0</wp14:pctHeight>
            </wp14:sizeRelV>
          </wp:anchor>
        </w:drawing>
      </w:r>
    </w:p>
    <w:p w14:paraId="41824864" w14:textId="77777777" w:rsidR="008D42FE" w:rsidRDefault="008D42FE" w:rsidP="008D42FE">
      <w:pPr>
        <w:pStyle w:val="Untertitel"/>
        <w:spacing w:after="0"/>
        <w:jc w:val="center"/>
        <w:rPr>
          <w:rFonts w:ascii="Space Grotesk" w:eastAsia="Space Grotesk" w:hAnsi="Space Grotesk" w:cs="Space Grotesk"/>
          <w:bCs/>
          <w:color w:val="999999"/>
        </w:rPr>
      </w:pPr>
      <w:r w:rsidRPr="00CD164C">
        <w:rPr>
          <w:rFonts w:ascii="Space Grotesk" w:eastAsia="Space Grotesk" w:hAnsi="Space Grotesk" w:cs="Space Grotesk"/>
          <w:bCs/>
          <w:color w:val="999999"/>
        </w:rPr>
        <w:t xml:space="preserve">While-Watching: “Why I became a </w:t>
      </w:r>
      <w:proofErr w:type="spellStart"/>
      <w:r w:rsidRPr="00CD164C">
        <w:rPr>
          <w:rFonts w:ascii="Space Grotesk" w:eastAsia="Space Grotesk" w:hAnsi="Space Grotesk" w:cs="Space Grotesk"/>
          <w:bCs/>
          <w:color w:val="999999"/>
        </w:rPr>
        <w:t>TradWife</w:t>
      </w:r>
      <w:proofErr w:type="spellEnd"/>
    </w:p>
    <w:p w14:paraId="09D1546F" w14:textId="10B7F407" w:rsidR="008D42FE" w:rsidRDefault="008D42FE" w:rsidP="008D42FE">
      <w:pPr>
        <w:rPr>
          <w:rFonts w:ascii="Space Grotesk" w:eastAsia="Space Grotesk" w:hAnsi="Space Grotesk" w:cs="Space Grotesk"/>
          <w:b/>
          <w:bCs/>
          <w:color w:val="999999"/>
          <w:sz w:val="28"/>
          <w:szCs w:val="28"/>
          <w:lang w:val="de-DE"/>
        </w:rPr>
      </w:pPr>
      <w:r>
        <w:rPr>
          <w:rFonts w:ascii="Space Grotesk" w:eastAsia="Space Grotesk" w:hAnsi="Space Grotesk" w:cs="Space Grotesk"/>
          <w:bCs/>
          <w:color w:val="999999"/>
          <w:sz w:val="28"/>
          <w:szCs w:val="28"/>
        </w:rPr>
        <w:pict w14:anchorId="0FBF85F2">
          <v:rect id="_x0000_i1056" style="width:0;height:1.5pt" o:hralign="center" o:bullet="t" o:hrstd="t" o:hr="t" fillcolor="#a0a0a0" stroked="f"/>
        </w:pict>
      </w:r>
    </w:p>
    <w:p w14:paraId="4AD0C378" w14:textId="7C197746" w:rsidR="008D42FE" w:rsidRPr="008D42FE" w:rsidRDefault="008D42FE" w:rsidP="008D42FE">
      <w:pPr>
        <w:rPr>
          <w:rFonts w:ascii="Space Grotesk" w:eastAsia="Space Grotesk" w:hAnsi="Space Grotesk" w:cs="Space Grotesk"/>
          <w:b/>
          <w:bCs/>
          <w:color w:val="999999"/>
          <w:sz w:val="28"/>
          <w:szCs w:val="28"/>
          <w:lang w:val="de-DE"/>
        </w:rPr>
      </w:pPr>
      <w:r>
        <w:rPr>
          <w:noProof/>
          <w:lang w:val="de-DE"/>
        </w:rPr>
        <mc:AlternateContent>
          <mc:Choice Requires="wps">
            <w:drawing>
              <wp:anchor distT="0" distB="0" distL="114300" distR="114300" simplePos="0" relativeHeight="251668480" behindDoc="0" locked="0" layoutInCell="1" allowOverlap="1" wp14:anchorId="38F6AEAA" wp14:editId="6DC72EB5">
                <wp:simplePos x="0" y="0"/>
                <wp:positionH relativeFrom="column">
                  <wp:posOffset>-208594</wp:posOffset>
                </wp:positionH>
                <wp:positionV relativeFrom="paragraph">
                  <wp:posOffset>331425</wp:posOffset>
                </wp:positionV>
                <wp:extent cx="59700" cy="7416000"/>
                <wp:effectExtent l="76200" t="0" r="35560" b="52070"/>
                <wp:wrapNone/>
                <wp:docPr id="871462228" name="Gerade Verbindung mit Pfeil 1"/>
                <wp:cNvGraphicFramePr/>
                <a:graphic xmlns:a="http://schemas.openxmlformats.org/drawingml/2006/main">
                  <a:graphicData uri="http://schemas.microsoft.com/office/word/2010/wordprocessingShape">
                    <wps:wsp>
                      <wps:cNvCnPr/>
                      <wps:spPr>
                        <a:xfrm flipH="1">
                          <a:off x="0" y="0"/>
                          <a:ext cx="59700" cy="7416000"/>
                        </a:xfrm>
                        <a:prstGeom prst="straightConnector1">
                          <a:avLst/>
                        </a:prstGeom>
                        <a:ln>
                          <a:solidFill>
                            <a:schemeClr val="accent6">
                              <a:lumMod val="75000"/>
                            </a:schemeClr>
                          </a:solidFill>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954A695" id="_x0000_t32" coordsize="21600,21600" o:spt="32" o:oned="t" path="m,l21600,21600e" filled="f">
                <v:path arrowok="t" fillok="f" o:connecttype="none"/>
                <o:lock v:ext="edit" shapetype="t"/>
              </v:shapetype>
              <v:shape id="Gerade Verbindung mit Pfeil 1" o:spid="_x0000_s1026" type="#_x0000_t32" style="position:absolute;margin-left:-16.4pt;margin-top:26.1pt;width:4.7pt;height:583.9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" strokecolor="#538135 [2409]" strokeweight="1.5pt">
                <v:stroke endarrow="block" joinstyle="miter"/>
              </v:shape>
            </w:pict>
          </mc:Fallback>
        </mc:AlternateConten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5"/>
        <w:gridCol w:w="6657"/>
      </w:tblGrid>
      <w:tr w:rsidR="008D42FE" w:rsidRPr="004D6177" w14:paraId="029B237F" w14:textId="77777777" w:rsidTr="00A00989">
        <w:trPr>
          <w:tblHeader/>
          <w:tblCellSpacing w:w="15" w:type="dxa"/>
        </w:trPr>
        <w:tc>
          <w:tcPr>
            <w:tcW w:w="2360" w:type="dxa"/>
            <w:vAlign w:val="center"/>
            <w:hideMark/>
          </w:tcPr>
          <w:p w14:paraId="757C1C3E" w14:textId="77777777" w:rsidR="008D42FE" w:rsidRPr="004D6177" w:rsidRDefault="008D42FE" w:rsidP="00A00989">
            <w:pPr>
              <w:jc w:val="both"/>
              <w:rPr>
                <w:b/>
                <w:bCs/>
              </w:rPr>
            </w:pPr>
            <w:proofErr w:type="spellStart"/>
            <w:r w:rsidRPr="004D6177">
              <w:rPr>
                <w:b/>
                <w:bCs/>
              </w:rPr>
              <w:t>Zeitraum</w:t>
            </w:r>
            <w:proofErr w:type="spellEnd"/>
          </w:p>
        </w:tc>
        <w:tc>
          <w:tcPr>
            <w:tcW w:w="6612" w:type="dxa"/>
            <w:vAlign w:val="center"/>
            <w:hideMark/>
          </w:tcPr>
          <w:p w14:paraId="35546B0A" w14:textId="77777777" w:rsidR="008D42FE" w:rsidRPr="004D6177" w:rsidRDefault="008D42FE" w:rsidP="00A00989">
            <w:pPr>
              <w:jc w:val="both"/>
              <w:rPr>
                <w:b/>
                <w:bCs/>
              </w:rPr>
            </w:pPr>
            <w:proofErr w:type="spellStart"/>
            <w:r w:rsidRPr="004D6177">
              <w:rPr>
                <w:b/>
                <w:bCs/>
              </w:rPr>
              <w:t>Ereignis</w:t>
            </w:r>
            <w:proofErr w:type="spellEnd"/>
            <w:r w:rsidRPr="004D6177">
              <w:rPr>
                <w:b/>
                <w:bCs/>
              </w:rPr>
              <w:t xml:space="preserve"> / </w:t>
            </w:r>
            <w:proofErr w:type="spellStart"/>
            <w:r w:rsidRPr="004D6177">
              <w:rPr>
                <w:b/>
                <w:bCs/>
              </w:rPr>
              <w:t>Entwicklung</w:t>
            </w:r>
            <w:proofErr w:type="spellEnd"/>
          </w:p>
        </w:tc>
      </w:tr>
      <w:tr w:rsidR="008D42FE" w:rsidRPr="004D6177" w14:paraId="43973C31" w14:textId="77777777" w:rsidTr="00A00989">
        <w:trPr>
          <w:tblCellSpacing w:w="15" w:type="dxa"/>
        </w:trPr>
        <w:tc>
          <w:tcPr>
            <w:tcW w:w="2360" w:type="dxa"/>
            <w:vAlign w:val="center"/>
            <w:hideMark/>
          </w:tcPr>
          <w:p w14:paraId="14AD6FD8" w14:textId="77777777" w:rsidR="008D42FE" w:rsidRPr="004D6177" w:rsidRDefault="008D42FE" w:rsidP="00A00989">
            <w:pPr>
              <w:rPr>
                <w:lang w:val="de-DE"/>
              </w:rPr>
            </w:pPr>
            <w:r w:rsidRPr="004D6177">
              <w:rPr>
                <w:lang w:val="de-DE"/>
              </w:rPr>
              <w:t>spätes 18. Jahrhundert (ab 1789, Französische Revolution)</w:t>
            </w:r>
          </w:p>
        </w:tc>
        <w:tc>
          <w:tcPr>
            <w:tcW w:w="6612" w:type="dxa"/>
            <w:vAlign w:val="center"/>
            <w:hideMark/>
          </w:tcPr>
          <w:p w14:paraId="5CA8677E" w14:textId="77777777" w:rsidR="008D42FE" w:rsidRPr="004D6177" w:rsidRDefault="008D42FE" w:rsidP="00A00989">
            <w:pPr>
              <w:jc w:val="both"/>
              <w:rPr>
                <w:lang w:val="de-DE"/>
              </w:rPr>
            </w:pPr>
            <w:r w:rsidRPr="004D6177">
              <w:rPr>
                <w:lang w:val="de-DE"/>
              </w:rPr>
              <w:t>Aufklärung: Freiheit, Gleichheit, Brüderlichkeit – aber nur für Männer. Frauen gelten als geistig unterlegen (z. B. Schopenhauer: „Frauen sind ihr ganzes Leben große Kinder“).</w:t>
            </w:r>
          </w:p>
        </w:tc>
      </w:tr>
      <w:tr w:rsidR="008D42FE" w:rsidRPr="004D6177" w14:paraId="238CDF11" w14:textId="77777777" w:rsidTr="00A00989">
        <w:trPr>
          <w:tblCellSpacing w:w="15" w:type="dxa"/>
        </w:trPr>
        <w:tc>
          <w:tcPr>
            <w:tcW w:w="2360" w:type="dxa"/>
            <w:vAlign w:val="center"/>
            <w:hideMark/>
          </w:tcPr>
          <w:p w14:paraId="1BED0177" w14:textId="77777777" w:rsidR="008D42FE" w:rsidRPr="004D6177" w:rsidRDefault="008D42FE" w:rsidP="00A00989">
            <w:r w:rsidRPr="004D6177">
              <w:t xml:space="preserve">Ende 18. </w:t>
            </w:r>
            <w:proofErr w:type="spellStart"/>
            <w:r w:rsidRPr="004D6177">
              <w:t>Jahrhundert</w:t>
            </w:r>
            <w:proofErr w:type="spellEnd"/>
            <w:r w:rsidRPr="004D6177">
              <w:t xml:space="preserve"> / </w:t>
            </w:r>
            <w:proofErr w:type="spellStart"/>
            <w:r w:rsidRPr="004D6177">
              <w:t>frühes</w:t>
            </w:r>
            <w:proofErr w:type="spellEnd"/>
            <w:r w:rsidRPr="004D6177">
              <w:t xml:space="preserve"> 19. </w:t>
            </w:r>
            <w:proofErr w:type="spellStart"/>
            <w:r w:rsidRPr="004D6177">
              <w:t>Jahrhundert</w:t>
            </w:r>
            <w:proofErr w:type="spellEnd"/>
          </w:p>
        </w:tc>
        <w:tc>
          <w:tcPr>
            <w:tcW w:w="6612" w:type="dxa"/>
            <w:vAlign w:val="center"/>
            <w:hideMark/>
          </w:tcPr>
          <w:p w14:paraId="6E5DE7A7" w14:textId="77777777" w:rsidR="008D42FE" w:rsidRPr="004D6177" w:rsidRDefault="008D42FE" w:rsidP="00A00989">
            <w:pPr>
              <w:jc w:val="both"/>
            </w:pPr>
            <w:r w:rsidRPr="004D6177">
              <w:rPr>
                <w:lang w:val="de-DE"/>
              </w:rPr>
              <w:t xml:space="preserve">Entstehung des „natürlichen Geschlechtscharakters“: Frauen sollen sittsam, tugendhaft, fleißig und auf Familie fokussiert sein. </w:t>
            </w:r>
            <w:r w:rsidRPr="004D6177">
              <w:t xml:space="preserve">Erste </w:t>
            </w:r>
            <w:proofErr w:type="spellStart"/>
            <w:r w:rsidRPr="004D6177">
              <w:t>Hausmutter</w:t>
            </w:r>
            <w:proofErr w:type="spellEnd"/>
            <w:r w:rsidRPr="004D6177">
              <w:t xml:space="preserve">-Rolle </w:t>
            </w:r>
            <w:proofErr w:type="spellStart"/>
            <w:r w:rsidRPr="004D6177">
              <w:t>mit</w:t>
            </w:r>
            <w:proofErr w:type="spellEnd"/>
            <w:r w:rsidRPr="004D6177">
              <w:t xml:space="preserve"> </w:t>
            </w:r>
            <w:proofErr w:type="spellStart"/>
            <w:r w:rsidRPr="004D6177">
              <w:t>Finanzverantwortung</w:t>
            </w:r>
            <w:proofErr w:type="spellEnd"/>
            <w:r w:rsidRPr="004D6177">
              <w:t xml:space="preserve"> und </w:t>
            </w:r>
            <w:proofErr w:type="spellStart"/>
            <w:r w:rsidRPr="004D6177">
              <w:t>Personalführung</w:t>
            </w:r>
            <w:proofErr w:type="spellEnd"/>
            <w:r w:rsidRPr="004D6177">
              <w:t>.</w:t>
            </w:r>
          </w:p>
        </w:tc>
      </w:tr>
      <w:tr w:rsidR="008D42FE" w:rsidRPr="004D6177" w14:paraId="37DE8A36" w14:textId="77777777" w:rsidTr="00A00989">
        <w:trPr>
          <w:tblCellSpacing w:w="15" w:type="dxa"/>
        </w:trPr>
        <w:tc>
          <w:tcPr>
            <w:tcW w:w="2360" w:type="dxa"/>
            <w:vAlign w:val="center"/>
            <w:hideMark/>
          </w:tcPr>
          <w:p w14:paraId="6E564A24" w14:textId="77777777" w:rsidR="008D42FE" w:rsidRPr="004D6177" w:rsidRDefault="008D42FE" w:rsidP="00A00989">
            <w:r w:rsidRPr="004D6177">
              <w:t xml:space="preserve">19. </w:t>
            </w:r>
            <w:proofErr w:type="spellStart"/>
            <w:r w:rsidRPr="004D6177">
              <w:t>Jahrhundert</w:t>
            </w:r>
            <w:proofErr w:type="spellEnd"/>
            <w:r w:rsidRPr="004D6177">
              <w:t xml:space="preserve"> (</w:t>
            </w:r>
            <w:proofErr w:type="spellStart"/>
            <w:r w:rsidRPr="004D6177">
              <w:t>Industrialisierung</w:t>
            </w:r>
            <w:proofErr w:type="spellEnd"/>
            <w:r w:rsidRPr="004D6177">
              <w:t>, ab ca. 1830)</w:t>
            </w:r>
          </w:p>
        </w:tc>
        <w:tc>
          <w:tcPr>
            <w:tcW w:w="6612" w:type="dxa"/>
            <w:vAlign w:val="center"/>
            <w:hideMark/>
          </w:tcPr>
          <w:p w14:paraId="7F674567" w14:textId="77777777" w:rsidR="008D42FE" w:rsidRPr="004D6177" w:rsidRDefault="008D42FE" w:rsidP="00A00989">
            <w:pPr>
              <w:jc w:val="both"/>
              <w:rPr>
                <w:lang w:val="de-DE"/>
              </w:rPr>
            </w:pPr>
            <w:r w:rsidRPr="004D6177">
              <w:rPr>
                <w:lang w:val="de-DE"/>
              </w:rPr>
              <w:t>Erwerbsarbeit verlagert sich in Fabriken und Büros; Frauen übernehmen unbezahlte Hausarbeit. Liebesheirat verklärt die unbezahlte Arbeit als Liebesdienst. Care-Arbeit wird zur tragenden Stütze des Kapitalismus.</w:t>
            </w:r>
          </w:p>
        </w:tc>
      </w:tr>
      <w:tr w:rsidR="008D42FE" w:rsidRPr="004D6177" w14:paraId="4D7D7AB3" w14:textId="77777777" w:rsidTr="00A00989">
        <w:trPr>
          <w:tblCellSpacing w:w="15" w:type="dxa"/>
        </w:trPr>
        <w:tc>
          <w:tcPr>
            <w:tcW w:w="2360" w:type="dxa"/>
            <w:vAlign w:val="center"/>
            <w:hideMark/>
          </w:tcPr>
          <w:p w14:paraId="6F6914F4" w14:textId="77777777" w:rsidR="008D42FE" w:rsidRPr="004D6177" w:rsidRDefault="008D42FE" w:rsidP="00A00989">
            <w:pPr>
              <w:rPr>
                <w:lang w:val="de-DE"/>
              </w:rPr>
            </w:pPr>
            <w:r w:rsidRPr="004D6177">
              <w:rPr>
                <w:lang w:val="de-DE"/>
              </w:rPr>
              <w:t>ab 1900 (Bürgerliches Gesetzbuch tritt in Kraft)</w:t>
            </w:r>
          </w:p>
        </w:tc>
        <w:tc>
          <w:tcPr>
            <w:tcW w:w="6612" w:type="dxa"/>
            <w:vAlign w:val="center"/>
            <w:hideMark/>
          </w:tcPr>
          <w:p w14:paraId="2D55BE97" w14:textId="290907DD" w:rsidR="008D42FE" w:rsidRPr="004D6177" w:rsidRDefault="008D42FE" w:rsidP="00A00989">
            <w:pPr>
              <w:jc w:val="both"/>
              <w:rPr>
                <w:lang w:val="de-DE"/>
              </w:rPr>
            </w:pPr>
            <w:r w:rsidRPr="004D6177">
              <w:rPr>
                <w:lang w:val="de-DE"/>
              </w:rPr>
              <w:t>Bürgerliches Gesetzbuch: Hausarbeit gilt als biologische Pflicht der Frau, rechtliche Unterordnung der Frau in der Ehe wird gesetzlich verankert.</w:t>
            </w:r>
          </w:p>
        </w:tc>
      </w:tr>
      <w:tr w:rsidR="008D42FE" w:rsidRPr="004D6177" w14:paraId="4908BEDB" w14:textId="77777777" w:rsidTr="00A00989">
        <w:trPr>
          <w:tblCellSpacing w:w="15" w:type="dxa"/>
        </w:trPr>
        <w:tc>
          <w:tcPr>
            <w:tcW w:w="2360" w:type="dxa"/>
            <w:vAlign w:val="center"/>
            <w:hideMark/>
          </w:tcPr>
          <w:p w14:paraId="61D908AE" w14:textId="77777777" w:rsidR="008D42FE" w:rsidRPr="004D6177" w:rsidRDefault="008D42FE" w:rsidP="00A00989">
            <w:r w:rsidRPr="004D6177">
              <w:t>1933–1945 (</w:t>
            </w:r>
            <w:proofErr w:type="spellStart"/>
            <w:r w:rsidRPr="004D6177">
              <w:t>Nationalsozialismus</w:t>
            </w:r>
            <w:proofErr w:type="spellEnd"/>
            <w:r w:rsidRPr="004D6177">
              <w:t>)</w:t>
            </w:r>
          </w:p>
        </w:tc>
        <w:tc>
          <w:tcPr>
            <w:tcW w:w="6612" w:type="dxa"/>
            <w:vAlign w:val="center"/>
            <w:hideMark/>
          </w:tcPr>
          <w:p w14:paraId="5E2EEB61" w14:textId="30FD9A71" w:rsidR="008D42FE" w:rsidRPr="004D6177" w:rsidRDefault="008D42FE" w:rsidP="00A00989">
            <w:pPr>
              <w:jc w:val="both"/>
              <w:rPr>
                <w:lang w:val="de-DE"/>
              </w:rPr>
            </w:pPr>
            <w:r w:rsidRPr="004D6177">
              <w:rPr>
                <w:lang w:val="de-DE"/>
              </w:rPr>
              <w:t>Frauen sollen möglichst viele Kinder gebären („Mütterschulen“). Während des 2. Weltkriegs übernehmen Frauen zusätzliche Erwerbsarbeit; nach Kriegsende Rückkehr zur häuslichen Rolle.</w:t>
            </w:r>
          </w:p>
        </w:tc>
      </w:tr>
      <w:tr w:rsidR="008D42FE" w:rsidRPr="004D6177" w14:paraId="73A32D6B" w14:textId="77777777" w:rsidTr="00A00989">
        <w:trPr>
          <w:tblCellSpacing w:w="15" w:type="dxa"/>
        </w:trPr>
        <w:tc>
          <w:tcPr>
            <w:tcW w:w="2360" w:type="dxa"/>
            <w:vAlign w:val="center"/>
            <w:hideMark/>
          </w:tcPr>
          <w:p w14:paraId="6F8EB07F" w14:textId="53DBB172" w:rsidR="008D42FE" w:rsidRPr="004D6177" w:rsidRDefault="008D42FE" w:rsidP="00A00989">
            <w:r w:rsidRPr="004D6177">
              <w:t>ab 1945 (</w:t>
            </w:r>
            <w:proofErr w:type="spellStart"/>
            <w:r w:rsidRPr="004D6177">
              <w:t>Nachkriegszeit</w:t>
            </w:r>
            <w:proofErr w:type="spellEnd"/>
            <w:r w:rsidRPr="004D6177">
              <w:t xml:space="preserve"> / Kalter Krieg)</w:t>
            </w:r>
          </w:p>
        </w:tc>
        <w:tc>
          <w:tcPr>
            <w:tcW w:w="6612" w:type="dxa"/>
            <w:vAlign w:val="center"/>
            <w:hideMark/>
          </w:tcPr>
          <w:p w14:paraId="5015E947" w14:textId="77777777" w:rsidR="008D42FE" w:rsidRPr="004D6177" w:rsidRDefault="008D42FE" w:rsidP="00A00989">
            <w:pPr>
              <w:jc w:val="both"/>
            </w:pPr>
            <w:r w:rsidRPr="004D6177">
              <w:rPr>
                <w:lang w:val="de-DE"/>
              </w:rPr>
              <w:t xml:space="preserve">Im Westen wird die Hausfrau zum Statussymbol (z. B. BRD, USA). Erwerbstätigkeit von Frauen bleibt begrenzt, Gastarbeiter schließen Arbeitskräftemangel. </w:t>
            </w:r>
            <w:r w:rsidRPr="004D6177">
              <w:t xml:space="preserve">In der DDR </w:t>
            </w:r>
            <w:proofErr w:type="spellStart"/>
            <w:r w:rsidRPr="004D6177">
              <w:t>arbeiten</w:t>
            </w:r>
            <w:proofErr w:type="spellEnd"/>
            <w:r w:rsidRPr="004D6177">
              <w:t xml:space="preserve"> Frauen </w:t>
            </w:r>
            <w:proofErr w:type="spellStart"/>
            <w:r w:rsidRPr="004D6177">
              <w:t>selbstverständlich</w:t>
            </w:r>
            <w:proofErr w:type="spellEnd"/>
            <w:r w:rsidRPr="004D6177">
              <w:t>.</w:t>
            </w:r>
          </w:p>
        </w:tc>
      </w:tr>
      <w:tr w:rsidR="008D42FE" w:rsidRPr="004D6177" w14:paraId="09E455B5" w14:textId="77777777" w:rsidTr="00A00989">
        <w:trPr>
          <w:tblCellSpacing w:w="15" w:type="dxa"/>
        </w:trPr>
        <w:tc>
          <w:tcPr>
            <w:tcW w:w="2360" w:type="dxa"/>
            <w:vAlign w:val="center"/>
            <w:hideMark/>
          </w:tcPr>
          <w:p w14:paraId="56125FE6" w14:textId="30E2439F" w:rsidR="008D42FE" w:rsidRPr="004D6177" w:rsidRDefault="008D42FE" w:rsidP="00A00989">
            <w:r w:rsidRPr="004D6177">
              <w:t xml:space="preserve">ab 1970er Jahre (2. </w:t>
            </w:r>
            <w:proofErr w:type="spellStart"/>
            <w:r w:rsidRPr="004D6177">
              <w:t>Frauenbewegung</w:t>
            </w:r>
            <w:proofErr w:type="spellEnd"/>
            <w:r w:rsidRPr="004D6177">
              <w:t>)</w:t>
            </w:r>
          </w:p>
        </w:tc>
        <w:tc>
          <w:tcPr>
            <w:tcW w:w="6612" w:type="dxa"/>
            <w:vAlign w:val="center"/>
            <w:hideMark/>
          </w:tcPr>
          <w:p w14:paraId="19F5E87A" w14:textId="77777777" w:rsidR="008D42FE" w:rsidRPr="004D6177" w:rsidRDefault="008D42FE" w:rsidP="00A00989">
            <w:pPr>
              <w:jc w:val="both"/>
            </w:pPr>
            <w:r w:rsidRPr="004D6177">
              <w:rPr>
                <w:lang w:val="de-DE"/>
              </w:rPr>
              <w:t xml:space="preserve">Beginn der Gleichstellungsbewegung: 1977 fällt das gesetzliche Leitbild der „Hausfrauenehe“ in der BRD. </w:t>
            </w:r>
            <w:r w:rsidRPr="004D6177">
              <w:t xml:space="preserve">Frauen </w:t>
            </w:r>
            <w:proofErr w:type="spellStart"/>
            <w:r w:rsidRPr="004D6177">
              <w:t>erhalten</w:t>
            </w:r>
            <w:proofErr w:type="spellEnd"/>
            <w:r w:rsidRPr="004D6177">
              <w:t xml:space="preserve"> </w:t>
            </w:r>
            <w:proofErr w:type="spellStart"/>
            <w:r w:rsidRPr="004D6177">
              <w:t>rechtlich</w:t>
            </w:r>
            <w:proofErr w:type="spellEnd"/>
            <w:r w:rsidRPr="004D6177">
              <w:t xml:space="preserve"> </w:t>
            </w:r>
            <w:proofErr w:type="spellStart"/>
            <w:r w:rsidRPr="004D6177">
              <w:t>mehr</w:t>
            </w:r>
            <w:proofErr w:type="spellEnd"/>
            <w:r w:rsidRPr="004D6177">
              <w:t xml:space="preserve"> </w:t>
            </w:r>
            <w:proofErr w:type="spellStart"/>
            <w:r w:rsidRPr="004D6177">
              <w:t>Selbstbestimmung</w:t>
            </w:r>
            <w:proofErr w:type="spellEnd"/>
            <w:r w:rsidRPr="004D6177">
              <w:t>.</w:t>
            </w:r>
          </w:p>
        </w:tc>
      </w:tr>
      <w:tr w:rsidR="008D42FE" w:rsidRPr="004D6177" w14:paraId="4A6CE724" w14:textId="77777777" w:rsidTr="00A00989">
        <w:trPr>
          <w:tblCellSpacing w:w="15" w:type="dxa"/>
        </w:trPr>
        <w:tc>
          <w:tcPr>
            <w:tcW w:w="2360" w:type="dxa"/>
            <w:vAlign w:val="center"/>
          </w:tcPr>
          <w:p w14:paraId="01F763AF" w14:textId="77777777" w:rsidR="008D42FE" w:rsidRPr="004D6177" w:rsidRDefault="008D42FE" w:rsidP="00A00989"/>
        </w:tc>
        <w:tc>
          <w:tcPr>
            <w:tcW w:w="6612" w:type="dxa"/>
            <w:vAlign w:val="center"/>
          </w:tcPr>
          <w:p w14:paraId="0AB7DB83" w14:textId="77777777" w:rsidR="008D42FE" w:rsidRPr="004D6177" w:rsidRDefault="008D42FE" w:rsidP="00A00989">
            <w:pPr>
              <w:jc w:val="both"/>
              <w:rPr>
                <w:lang w:val="de-DE"/>
              </w:rPr>
            </w:pPr>
          </w:p>
        </w:tc>
      </w:tr>
      <w:tr w:rsidR="008D42FE" w:rsidRPr="004D6177" w14:paraId="61FCCF0B" w14:textId="77777777" w:rsidTr="00A00989">
        <w:trPr>
          <w:tblCellSpacing w:w="15" w:type="dxa"/>
        </w:trPr>
        <w:tc>
          <w:tcPr>
            <w:tcW w:w="2360" w:type="dxa"/>
            <w:vAlign w:val="center"/>
            <w:hideMark/>
          </w:tcPr>
          <w:p w14:paraId="17B8BBE0" w14:textId="77777777" w:rsidR="008D42FE" w:rsidRPr="004D6177" w:rsidRDefault="008D42FE" w:rsidP="00A00989">
            <w:r w:rsidRPr="004D6177">
              <w:t>1980er Jahre</w:t>
            </w:r>
          </w:p>
        </w:tc>
        <w:tc>
          <w:tcPr>
            <w:tcW w:w="6612" w:type="dxa"/>
            <w:vAlign w:val="center"/>
            <w:hideMark/>
          </w:tcPr>
          <w:p w14:paraId="250C3FEB" w14:textId="77777777" w:rsidR="008D42FE" w:rsidRPr="004D6177" w:rsidRDefault="008D42FE" w:rsidP="00A00989">
            <w:pPr>
              <w:jc w:val="both"/>
              <w:rPr>
                <w:lang w:val="de-DE"/>
              </w:rPr>
            </w:pPr>
            <w:r w:rsidRPr="004D6177">
              <w:rPr>
                <w:lang w:val="de-DE"/>
              </w:rPr>
              <w:t>Wirtschaftlicher Druck: viele Familien benötigen beide Einkommen. Frauen arbeiten häufiger, meist jedoch in Teilzeit. Unbezahlte Care-Arbeit bleibt überwiegend Frauensache.</w:t>
            </w:r>
          </w:p>
        </w:tc>
      </w:tr>
      <w:tr w:rsidR="008D42FE" w:rsidRPr="004D6177" w14:paraId="4B8ECC15" w14:textId="77777777" w:rsidTr="00A00989">
        <w:trPr>
          <w:tblCellSpacing w:w="15" w:type="dxa"/>
        </w:trPr>
        <w:tc>
          <w:tcPr>
            <w:tcW w:w="2360" w:type="dxa"/>
            <w:vAlign w:val="center"/>
            <w:hideMark/>
          </w:tcPr>
          <w:p w14:paraId="3A9FCD6F" w14:textId="77777777" w:rsidR="008D42FE" w:rsidRPr="004D6177" w:rsidRDefault="008D42FE" w:rsidP="00A00989">
            <w:proofErr w:type="spellStart"/>
            <w:r w:rsidRPr="004D6177">
              <w:lastRenderedPageBreak/>
              <w:t>seit</w:t>
            </w:r>
            <w:proofErr w:type="spellEnd"/>
            <w:r w:rsidRPr="004D6177">
              <w:t xml:space="preserve"> ca. 2000 bis </w:t>
            </w:r>
            <w:proofErr w:type="spellStart"/>
            <w:r w:rsidRPr="004D6177">
              <w:t>heute</w:t>
            </w:r>
            <w:proofErr w:type="spellEnd"/>
          </w:p>
        </w:tc>
        <w:tc>
          <w:tcPr>
            <w:tcW w:w="6612" w:type="dxa"/>
            <w:vAlign w:val="center"/>
            <w:hideMark/>
          </w:tcPr>
          <w:p w14:paraId="1F98FF81" w14:textId="77777777" w:rsidR="008D42FE" w:rsidRPr="004D6177" w:rsidRDefault="008D42FE" w:rsidP="00A00989">
            <w:pPr>
              <w:jc w:val="both"/>
              <w:rPr>
                <w:lang w:val="de-DE"/>
              </w:rPr>
            </w:pPr>
            <w:r w:rsidRPr="004D6177">
              <w:rPr>
                <w:lang w:val="de-DE"/>
              </w:rPr>
              <w:t>Care-Arbeit weiterhin ungleich verteilt; Frauen leisten den Großteil. Würde diese Arbeit bezahlt, entstünden jährlich Kosten von über 500 Milliarden Euro (Schätzung).</w:t>
            </w:r>
          </w:p>
        </w:tc>
      </w:tr>
      <w:tr w:rsidR="008D42FE" w:rsidRPr="004D6177" w14:paraId="33CC74E9" w14:textId="77777777" w:rsidTr="00A00989">
        <w:trPr>
          <w:tblCellSpacing w:w="15" w:type="dxa"/>
        </w:trPr>
        <w:tc>
          <w:tcPr>
            <w:tcW w:w="2360" w:type="dxa"/>
            <w:vAlign w:val="center"/>
            <w:hideMark/>
          </w:tcPr>
          <w:p w14:paraId="403821C3" w14:textId="77777777" w:rsidR="008D42FE" w:rsidRPr="004D6177" w:rsidRDefault="008D42FE" w:rsidP="00A00989">
            <w:pPr>
              <w:rPr>
                <w:lang w:val="es-CO"/>
              </w:rPr>
            </w:pPr>
            <w:proofErr w:type="spellStart"/>
            <w:r w:rsidRPr="004D6177">
              <w:rPr>
                <w:lang w:val="es-CO"/>
              </w:rPr>
              <w:t>seit</w:t>
            </w:r>
            <w:proofErr w:type="spellEnd"/>
            <w:r w:rsidRPr="004D6177">
              <w:rPr>
                <w:lang w:val="es-CO"/>
              </w:rPr>
              <w:t xml:space="preserve"> ca. 2015/2020 (Social Media &amp; </w:t>
            </w:r>
            <w:proofErr w:type="spellStart"/>
            <w:r w:rsidRPr="004D6177">
              <w:rPr>
                <w:lang w:val="es-CO"/>
              </w:rPr>
              <w:t>Tradwives</w:t>
            </w:r>
            <w:proofErr w:type="spellEnd"/>
            <w:r w:rsidRPr="004D6177">
              <w:rPr>
                <w:lang w:val="es-CO"/>
              </w:rPr>
              <w:t>)</w:t>
            </w:r>
          </w:p>
        </w:tc>
        <w:tc>
          <w:tcPr>
            <w:tcW w:w="6612" w:type="dxa"/>
            <w:vAlign w:val="center"/>
            <w:hideMark/>
          </w:tcPr>
          <w:p w14:paraId="44741167" w14:textId="77777777" w:rsidR="008D42FE" w:rsidRPr="004D6177" w:rsidRDefault="008D42FE" w:rsidP="00A00989">
            <w:pPr>
              <w:jc w:val="both"/>
            </w:pPr>
            <w:proofErr w:type="spellStart"/>
            <w:r w:rsidRPr="004D6177">
              <w:rPr>
                <w:lang w:val="de-DE"/>
              </w:rPr>
              <w:t>Tradwife</w:t>
            </w:r>
            <w:proofErr w:type="spellEnd"/>
            <w:r w:rsidRPr="004D6177">
              <w:rPr>
                <w:lang w:val="de-DE"/>
              </w:rPr>
              <w:t xml:space="preserve">-Bewegung entsteht in sozialen Medien: Rückkehr zu traditionellen Hausfrauenrollen wird als freiwillige Selbstbestimmung inszeniert. </w:t>
            </w:r>
            <w:proofErr w:type="spellStart"/>
            <w:r w:rsidRPr="004D6177">
              <w:t>Kapitalistische</w:t>
            </w:r>
            <w:proofErr w:type="spellEnd"/>
            <w:r w:rsidRPr="004D6177">
              <w:t xml:space="preserve"> </w:t>
            </w:r>
            <w:proofErr w:type="spellStart"/>
            <w:r w:rsidRPr="004D6177">
              <w:t>Strukturen</w:t>
            </w:r>
            <w:proofErr w:type="spellEnd"/>
            <w:r w:rsidRPr="004D6177">
              <w:t xml:space="preserve"> </w:t>
            </w:r>
            <w:proofErr w:type="spellStart"/>
            <w:r w:rsidRPr="004D6177">
              <w:t>profitieren</w:t>
            </w:r>
            <w:proofErr w:type="spellEnd"/>
            <w:r w:rsidRPr="004D6177">
              <w:t xml:space="preserve"> </w:t>
            </w:r>
            <w:proofErr w:type="spellStart"/>
            <w:r w:rsidRPr="004D6177">
              <w:t>weiterhin</w:t>
            </w:r>
            <w:proofErr w:type="spellEnd"/>
            <w:r w:rsidRPr="004D6177">
              <w:t xml:space="preserve"> von </w:t>
            </w:r>
            <w:proofErr w:type="spellStart"/>
            <w:r w:rsidRPr="004D6177">
              <w:t>unbezahlter</w:t>
            </w:r>
            <w:proofErr w:type="spellEnd"/>
            <w:r w:rsidRPr="004D6177">
              <w:t xml:space="preserve"> Care-Arbeit.</w:t>
            </w:r>
          </w:p>
        </w:tc>
      </w:tr>
    </w:tbl>
    <w:p w14:paraId="45ADD5FA" w14:textId="11DAF6BC" w:rsidR="008D42FE" w:rsidRPr="001F4446" w:rsidRDefault="008D42FE" w:rsidP="008D42FE">
      <w:pPr>
        <w:jc w:val="both"/>
        <w:rPr>
          <w:lang w:val="de-DE"/>
        </w:rPr>
      </w:pPr>
      <w:r>
        <w:rPr>
          <w:noProof/>
          <w:lang w:val="de-DE"/>
        </w:rPr>
        <mc:AlternateContent>
          <mc:Choice Requires="wps">
            <w:drawing>
              <wp:anchor distT="0" distB="0" distL="114300" distR="114300" simplePos="0" relativeHeight="251670528" behindDoc="0" locked="0" layoutInCell="1" allowOverlap="1" wp14:anchorId="3A07DAD9" wp14:editId="6A08DF74">
                <wp:simplePos x="0" y="0"/>
                <wp:positionH relativeFrom="column">
                  <wp:posOffset>-197625</wp:posOffset>
                </wp:positionH>
                <wp:positionV relativeFrom="paragraph">
                  <wp:posOffset>-2255970</wp:posOffset>
                </wp:positionV>
                <wp:extent cx="45719" cy="2289600"/>
                <wp:effectExtent l="76200" t="0" r="50165" b="53975"/>
                <wp:wrapNone/>
                <wp:docPr id="2083335406" name="Gerade Verbindung mit Pfeil 1"/>
                <wp:cNvGraphicFramePr/>
                <a:graphic xmlns:a="http://schemas.openxmlformats.org/drawingml/2006/main">
                  <a:graphicData uri="http://schemas.microsoft.com/office/word/2010/wordprocessingShape">
                    <wps:wsp>
                      <wps:cNvCnPr/>
                      <wps:spPr>
                        <a:xfrm flipH="1">
                          <a:off x="0" y="0"/>
                          <a:ext cx="45719" cy="2289600"/>
                        </a:xfrm>
                        <a:prstGeom prst="straightConnector1">
                          <a:avLst/>
                        </a:prstGeom>
                        <a:ln>
                          <a:solidFill>
                            <a:schemeClr val="accent6">
                              <a:lumMod val="75000"/>
                            </a:schemeClr>
                          </a:solidFill>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CAE357" id="Gerade Verbindung mit Pfeil 1" o:spid="_x0000_s1026" type="#_x0000_t32" style="position:absolute;margin-left:-15.55pt;margin-top:-177.65pt;width:3.6pt;height:180.3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" strokecolor="#538135 [2409]" strokeweight="1.5pt">
                <v:stroke endarrow="block" joinstyle="miter"/>
              </v:shape>
            </w:pict>
          </mc:Fallback>
        </mc:AlternateContent>
      </w:r>
    </w:p>
    <w:p w14:paraId="398319A8" w14:textId="77777777" w:rsidR="008D42FE" w:rsidRPr="008D42FE" w:rsidRDefault="008D42FE" w:rsidP="008D42FE">
      <w:pPr>
        <w:rPr>
          <w:lang w:val="de-DE"/>
        </w:rPr>
      </w:pPr>
    </w:p>
    <w:p w14:paraId="6F4896D7" w14:textId="77777777" w:rsidR="008D42FE" w:rsidRDefault="008D42FE" w:rsidP="008D42FE">
      <w:pPr>
        <w:ind w:firstLine="720"/>
        <w:rPr>
          <w:lang w:val="de-DE"/>
        </w:rPr>
      </w:pPr>
    </w:p>
    <w:p w14:paraId="11E522A0" w14:textId="3A2E00A1" w:rsidR="008D42FE" w:rsidRPr="003E23BE" w:rsidRDefault="008D42FE" w:rsidP="008D42FE">
      <w:pPr>
        <w:ind w:firstLine="720"/>
        <w:rPr>
          <w:lang w:val="de-DE"/>
        </w:rPr>
      </w:pPr>
    </w:p>
    <w:sectPr w:rsidR="008D42FE" w:rsidRPr="003E23BE" w:rsidSect="009D116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4E1BA" w14:textId="77777777" w:rsidR="00906995" w:rsidRDefault="00906995" w:rsidP="008D42FE">
      <w:pPr>
        <w:spacing w:after="0" w:line="240" w:lineRule="auto"/>
      </w:pPr>
      <w:r>
        <w:separator/>
      </w:r>
    </w:p>
  </w:endnote>
  <w:endnote w:type="continuationSeparator" w:id="0">
    <w:p w14:paraId="50C7CB1D" w14:textId="77777777" w:rsidR="00906995" w:rsidRDefault="00906995" w:rsidP="008D4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Space Grotesk">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ADA42" w14:textId="77777777" w:rsidR="00906995" w:rsidRDefault="00906995" w:rsidP="008D42FE">
      <w:pPr>
        <w:spacing w:after="0" w:line="240" w:lineRule="auto"/>
      </w:pPr>
      <w:r>
        <w:separator/>
      </w:r>
    </w:p>
  </w:footnote>
  <w:footnote w:type="continuationSeparator" w:id="0">
    <w:p w14:paraId="79028175" w14:textId="77777777" w:rsidR="00906995" w:rsidRDefault="00906995" w:rsidP="008D42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revisionView w:inkAnnotation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3BE"/>
    <w:rsid w:val="00041F64"/>
    <w:rsid w:val="001F4446"/>
    <w:rsid w:val="002B5226"/>
    <w:rsid w:val="003162E3"/>
    <w:rsid w:val="00387E65"/>
    <w:rsid w:val="003E23BE"/>
    <w:rsid w:val="004D53CA"/>
    <w:rsid w:val="004D6177"/>
    <w:rsid w:val="004E2C1D"/>
    <w:rsid w:val="006275A2"/>
    <w:rsid w:val="008D42FE"/>
    <w:rsid w:val="00906995"/>
    <w:rsid w:val="009A11AA"/>
    <w:rsid w:val="009D1167"/>
    <w:rsid w:val="00C22081"/>
    <w:rsid w:val="00FD119C"/>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4980E"/>
  <w15:chartTrackingRefBased/>
  <w15:docId w15:val="{6E5BA715-6C19-4ED6-98D8-F8083E6D0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E23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3E23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3E23BE"/>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3E23BE"/>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E23BE"/>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3E23B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E23B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E23B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E23B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E23BE"/>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3E23BE"/>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3E23BE"/>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3E23BE"/>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E23BE"/>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3E23B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E23B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E23B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E23BE"/>
    <w:rPr>
      <w:rFonts w:eastAsiaTheme="majorEastAsia" w:cstheme="majorBidi"/>
      <w:color w:val="272727" w:themeColor="text1" w:themeTint="D8"/>
    </w:rPr>
  </w:style>
  <w:style w:type="paragraph" w:styleId="Titel">
    <w:name w:val="Title"/>
    <w:basedOn w:val="Standard"/>
    <w:next w:val="Standard"/>
    <w:link w:val="TitelZchn"/>
    <w:uiPriority w:val="10"/>
    <w:qFormat/>
    <w:rsid w:val="003E23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E23B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E23B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E23B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E23B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E23BE"/>
    <w:rPr>
      <w:i/>
      <w:iCs/>
      <w:color w:val="404040" w:themeColor="text1" w:themeTint="BF"/>
    </w:rPr>
  </w:style>
  <w:style w:type="paragraph" w:styleId="Listenabsatz">
    <w:name w:val="List Paragraph"/>
    <w:basedOn w:val="Standard"/>
    <w:uiPriority w:val="34"/>
    <w:qFormat/>
    <w:rsid w:val="003E23BE"/>
    <w:pPr>
      <w:ind w:left="720"/>
      <w:contextualSpacing/>
    </w:pPr>
  </w:style>
  <w:style w:type="character" w:styleId="IntensiveHervorhebung">
    <w:name w:val="Intense Emphasis"/>
    <w:basedOn w:val="Absatz-Standardschriftart"/>
    <w:uiPriority w:val="21"/>
    <w:qFormat/>
    <w:rsid w:val="003E23BE"/>
    <w:rPr>
      <w:i/>
      <w:iCs/>
      <w:color w:val="2F5496" w:themeColor="accent1" w:themeShade="BF"/>
    </w:rPr>
  </w:style>
  <w:style w:type="paragraph" w:styleId="IntensivesZitat">
    <w:name w:val="Intense Quote"/>
    <w:basedOn w:val="Standard"/>
    <w:next w:val="Standard"/>
    <w:link w:val="IntensivesZitatZchn"/>
    <w:uiPriority w:val="30"/>
    <w:qFormat/>
    <w:rsid w:val="003E23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3E23BE"/>
    <w:rPr>
      <w:i/>
      <w:iCs/>
      <w:color w:val="2F5496" w:themeColor="accent1" w:themeShade="BF"/>
    </w:rPr>
  </w:style>
  <w:style w:type="character" w:styleId="IntensiverVerweis">
    <w:name w:val="Intense Reference"/>
    <w:basedOn w:val="Absatz-Standardschriftart"/>
    <w:uiPriority w:val="32"/>
    <w:qFormat/>
    <w:rsid w:val="003E23BE"/>
    <w:rPr>
      <w:b/>
      <w:bCs/>
      <w:smallCaps/>
      <w:color w:val="2F5496" w:themeColor="accent1" w:themeShade="BF"/>
      <w:spacing w:val="5"/>
    </w:rPr>
  </w:style>
  <w:style w:type="paragraph" w:styleId="Kopfzeile">
    <w:name w:val="header"/>
    <w:basedOn w:val="Standard"/>
    <w:link w:val="KopfzeileZchn"/>
    <w:uiPriority w:val="99"/>
    <w:unhideWhenUsed/>
    <w:rsid w:val="008D42FE"/>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8D42FE"/>
  </w:style>
  <w:style w:type="paragraph" w:styleId="Fuzeile">
    <w:name w:val="footer"/>
    <w:basedOn w:val="Standard"/>
    <w:link w:val="FuzeileZchn"/>
    <w:uiPriority w:val="99"/>
    <w:unhideWhenUsed/>
    <w:rsid w:val="008D42FE"/>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8D4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52122">
      <w:bodyDiv w:val="1"/>
      <w:marLeft w:val="0"/>
      <w:marRight w:val="0"/>
      <w:marTop w:val="0"/>
      <w:marBottom w:val="0"/>
      <w:divBdr>
        <w:top w:val="none" w:sz="0" w:space="0" w:color="auto"/>
        <w:left w:val="none" w:sz="0" w:space="0" w:color="auto"/>
        <w:bottom w:val="none" w:sz="0" w:space="0" w:color="auto"/>
        <w:right w:val="none" w:sz="0" w:space="0" w:color="auto"/>
      </w:divBdr>
    </w:div>
    <w:div w:id="543906030">
      <w:bodyDiv w:val="1"/>
      <w:marLeft w:val="0"/>
      <w:marRight w:val="0"/>
      <w:marTop w:val="0"/>
      <w:marBottom w:val="0"/>
      <w:divBdr>
        <w:top w:val="none" w:sz="0" w:space="0" w:color="auto"/>
        <w:left w:val="none" w:sz="0" w:space="0" w:color="auto"/>
        <w:bottom w:val="none" w:sz="0" w:space="0" w:color="auto"/>
        <w:right w:val="none" w:sz="0" w:space="0" w:color="auto"/>
      </w:divBdr>
    </w:div>
    <w:div w:id="630400695">
      <w:bodyDiv w:val="1"/>
      <w:marLeft w:val="0"/>
      <w:marRight w:val="0"/>
      <w:marTop w:val="0"/>
      <w:marBottom w:val="0"/>
      <w:divBdr>
        <w:top w:val="none" w:sz="0" w:space="0" w:color="auto"/>
        <w:left w:val="none" w:sz="0" w:space="0" w:color="auto"/>
        <w:bottom w:val="none" w:sz="0" w:space="0" w:color="auto"/>
        <w:right w:val="none" w:sz="0" w:space="0" w:color="auto"/>
      </w:divBdr>
    </w:div>
    <w:div w:id="640159566">
      <w:bodyDiv w:val="1"/>
      <w:marLeft w:val="0"/>
      <w:marRight w:val="0"/>
      <w:marTop w:val="0"/>
      <w:marBottom w:val="0"/>
      <w:divBdr>
        <w:top w:val="none" w:sz="0" w:space="0" w:color="auto"/>
        <w:left w:val="none" w:sz="0" w:space="0" w:color="auto"/>
        <w:bottom w:val="none" w:sz="0" w:space="0" w:color="auto"/>
        <w:right w:val="none" w:sz="0" w:space="0" w:color="auto"/>
      </w:divBdr>
    </w:div>
    <w:div w:id="854228719">
      <w:bodyDiv w:val="1"/>
      <w:marLeft w:val="0"/>
      <w:marRight w:val="0"/>
      <w:marTop w:val="0"/>
      <w:marBottom w:val="0"/>
      <w:divBdr>
        <w:top w:val="none" w:sz="0" w:space="0" w:color="auto"/>
        <w:left w:val="none" w:sz="0" w:space="0" w:color="auto"/>
        <w:bottom w:val="none" w:sz="0" w:space="0" w:color="auto"/>
        <w:right w:val="none" w:sz="0" w:space="0" w:color="auto"/>
      </w:divBdr>
    </w:div>
    <w:div w:id="973414964">
      <w:bodyDiv w:val="1"/>
      <w:marLeft w:val="0"/>
      <w:marRight w:val="0"/>
      <w:marTop w:val="0"/>
      <w:marBottom w:val="0"/>
      <w:divBdr>
        <w:top w:val="none" w:sz="0" w:space="0" w:color="auto"/>
        <w:left w:val="none" w:sz="0" w:space="0" w:color="auto"/>
        <w:bottom w:val="none" w:sz="0" w:space="0" w:color="auto"/>
        <w:right w:val="none" w:sz="0" w:space="0" w:color="auto"/>
      </w:divBdr>
    </w:div>
    <w:div w:id="1151630269">
      <w:bodyDiv w:val="1"/>
      <w:marLeft w:val="0"/>
      <w:marRight w:val="0"/>
      <w:marTop w:val="0"/>
      <w:marBottom w:val="0"/>
      <w:divBdr>
        <w:top w:val="none" w:sz="0" w:space="0" w:color="auto"/>
        <w:left w:val="none" w:sz="0" w:space="0" w:color="auto"/>
        <w:bottom w:val="none" w:sz="0" w:space="0" w:color="auto"/>
        <w:right w:val="none" w:sz="0" w:space="0" w:color="auto"/>
      </w:divBdr>
    </w:div>
    <w:div w:id="1167598093">
      <w:bodyDiv w:val="1"/>
      <w:marLeft w:val="0"/>
      <w:marRight w:val="0"/>
      <w:marTop w:val="0"/>
      <w:marBottom w:val="0"/>
      <w:divBdr>
        <w:top w:val="none" w:sz="0" w:space="0" w:color="auto"/>
        <w:left w:val="none" w:sz="0" w:space="0" w:color="auto"/>
        <w:bottom w:val="none" w:sz="0" w:space="0" w:color="auto"/>
        <w:right w:val="none" w:sz="0" w:space="0" w:color="auto"/>
      </w:divBdr>
    </w:div>
    <w:div w:id="1507550919">
      <w:bodyDiv w:val="1"/>
      <w:marLeft w:val="0"/>
      <w:marRight w:val="0"/>
      <w:marTop w:val="0"/>
      <w:marBottom w:val="0"/>
      <w:divBdr>
        <w:top w:val="none" w:sz="0" w:space="0" w:color="auto"/>
        <w:left w:val="none" w:sz="0" w:space="0" w:color="auto"/>
        <w:bottom w:val="none" w:sz="0" w:space="0" w:color="auto"/>
        <w:right w:val="none" w:sz="0" w:space="0" w:color="auto"/>
      </w:divBdr>
    </w:div>
    <w:div w:id="1569148444">
      <w:bodyDiv w:val="1"/>
      <w:marLeft w:val="0"/>
      <w:marRight w:val="0"/>
      <w:marTop w:val="0"/>
      <w:marBottom w:val="0"/>
      <w:divBdr>
        <w:top w:val="none" w:sz="0" w:space="0" w:color="auto"/>
        <w:left w:val="none" w:sz="0" w:space="0" w:color="auto"/>
        <w:bottom w:val="none" w:sz="0" w:space="0" w:color="auto"/>
        <w:right w:val="none" w:sz="0" w:space="0" w:color="auto"/>
      </w:divBdr>
    </w:div>
    <w:div w:id="1649700090">
      <w:bodyDiv w:val="1"/>
      <w:marLeft w:val="0"/>
      <w:marRight w:val="0"/>
      <w:marTop w:val="0"/>
      <w:marBottom w:val="0"/>
      <w:divBdr>
        <w:top w:val="none" w:sz="0" w:space="0" w:color="auto"/>
        <w:left w:val="none" w:sz="0" w:space="0" w:color="auto"/>
        <w:bottom w:val="none" w:sz="0" w:space="0" w:color="auto"/>
        <w:right w:val="none" w:sz="0" w:space="0" w:color="auto"/>
      </w:divBdr>
    </w:div>
    <w:div w:id="1810857763">
      <w:bodyDiv w:val="1"/>
      <w:marLeft w:val="0"/>
      <w:marRight w:val="0"/>
      <w:marTop w:val="0"/>
      <w:marBottom w:val="0"/>
      <w:divBdr>
        <w:top w:val="none" w:sz="0" w:space="0" w:color="auto"/>
        <w:left w:val="none" w:sz="0" w:space="0" w:color="auto"/>
        <w:bottom w:val="none" w:sz="0" w:space="0" w:color="auto"/>
        <w:right w:val="none" w:sz="0" w:space="0" w:color="auto"/>
      </w:divBdr>
    </w:div>
    <w:div w:id="199190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1154</Words>
  <Characters>6581</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 Remmel</dc:creator>
  <cp:keywords/>
  <dc:description/>
  <cp:lastModifiedBy>Jasmin Remmel</cp:lastModifiedBy>
  <cp:revision>7</cp:revision>
  <dcterms:created xsi:type="dcterms:W3CDTF">2025-06-16T05:15:00Z</dcterms:created>
  <dcterms:modified xsi:type="dcterms:W3CDTF">2025-06-16T07:53:00Z</dcterms:modified>
</cp:coreProperties>
</file>